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8" w:rsidRDefault="00124C98" w:rsidP="00124C98">
      <w:pPr>
        <w:ind w:firstLine="360"/>
        <w:jc w:val="center"/>
        <w:rPr>
          <w:color w:val="008000"/>
          <w:sz w:val="72"/>
          <w:szCs w:val="72"/>
          <w:lang w:val="en-US"/>
        </w:rPr>
      </w:pPr>
    </w:p>
    <w:p w:rsidR="00124C98" w:rsidRDefault="00124C98" w:rsidP="00124C98">
      <w:pPr>
        <w:jc w:val="center"/>
        <w:rPr>
          <w:color w:val="008000"/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6057900" cy="8229600"/>
            <wp:effectExtent l="19050" t="0" r="0" b="0"/>
            <wp:wrapNone/>
            <wp:docPr id="1" name="Рисунок 2" descr="http://korono.ru/uploads/posts/2010-09/1283928923_077.photoframe.korono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ono.ru/uploads/posts/2010-09/1283928923_077.photoframe.korono.r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  <w:lang w:val="en-US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  <w:r>
        <w:rPr>
          <w:color w:val="008000"/>
          <w:sz w:val="72"/>
          <w:szCs w:val="72"/>
        </w:rPr>
        <w:t xml:space="preserve">       </w:t>
      </w:r>
      <w:r w:rsidR="00B70B47" w:rsidRPr="00B70B47">
        <w:rPr>
          <w:color w:val="008000"/>
          <w:sz w:val="72"/>
          <w:szCs w:val="72"/>
          <w:lang w:val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39pt;height:199.5pt" adj="8717" fillcolor="#f9c" strokecolor="#930" strokeweight="1pt">
            <v:fill color2="yellow"/>
            <v:shadow on="t" opacity="52429f" offset="3pt"/>
            <v:textpath style="font-family:&quot;Arial&quot;;v-text-kern:t" trim="t" fitpath="t" xscale="f" string="     Шпаргалка&#10;для родителей"/>
          </v:shape>
        </w:pict>
      </w: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ind w:firstLine="360"/>
        <w:jc w:val="center"/>
        <w:rPr>
          <w:color w:val="008000"/>
          <w:sz w:val="72"/>
          <w:szCs w:val="72"/>
        </w:rPr>
      </w:pPr>
    </w:p>
    <w:p w:rsidR="00124C98" w:rsidRDefault="00124C98" w:rsidP="00124C98">
      <w:pPr>
        <w:rPr>
          <w:color w:val="008000"/>
          <w:sz w:val="72"/>
          <w:szCs w:val="72"/>
        </w:rPr>
      </w:pPr>
    </w:p>
    <w:p w:rsidR="00124C98" w:rsidRDefault="00124C98" w:rsidP="00124C98">
      <w:pPr>
        <w:rPr>
          <w:color w:val="008000"/>
          <w:sz w:val="40"/>
          <w:szCs w:val="40"/>
        </w:rPr>
      </w:pPr>
      <w:r>
        <w:rPr>
          <w:color w:val="339966"/>
          <w:sz w:val="40"/>
          <w:szCs w:val="40"/>
        </w:rPr>
        <w:t xml:space="preserve">                </w:t>
      </w:r>
      <w:r>
        <w:rPr>
          <w:color w:val="008000"/>
          <w:sz w:val="40"/>
          <w:szCs w:val="40"/>
        </w:rPr>
        <w:t>КАК ЗАУЧИВАТЬ НАИЗУСТЬ</w:t>
      </w:r>
    </w:p>
    <w:p w:rsidR="00124C98" w:rsidRDefault="00124C98" w:rsidP="00124C98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            СТИХОТВОРЕНИЯ С ДЕТЬМИ?</w:t>
      </w:r>
    </w:p>
    <w:p w:rsidR="00124C98" w:rsidRDefault="00124C98" w:rsidP="00124C98">
      <w:pPr>
        <w:rPr>
          <w:color w:val="008000"/>
          <w:sz w:val="40"/>
          <w:szCs w:val="40"/>
        </w:rPr>
      </w:pPr>
    </w:p>
    <w:p w:rsidR="00124C98" w:rsidRDefault="00124C98" w:rsidP="00124C98">
      <w:pPr>
        <w:rPr>
          <w:color w:val="008000"/>
          <w:sz w:val="40"/>
          <w:szCs w:val="40"/>
        </w:rPr>
      </w:pPr>
    </w:p>
    <w:p w:rsidR="00124C98" w:rsidRDefault="00124C98" w:rsidP="00124C98">
      <w:pPr>
        <w:rPr>
          <w:color w:val="008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261620</wp:posOffset>
            </wp:positionV>
            <wp:extent cx="1714500" cy="2095500"/>
            <wp:effectExtent l="19050" t="0" r="0" b="0"/>
            <wp:wrapTight wrapText="bothSides">
              <wp:wrapPolygon edited="0">
                <wp:start x="-240" y="0"/>
                <wp:lineTo x="-240" y="21404"/>
                <wp:lineTo x="21600" y="21404"/>
                <wp:lineTo x="21600" y="0"/>
                <wp:lineTo x="-240" y="0"/>
              </wp:wrapPolygon>
            </wp:wrapTight>
            <wp:docPr id="3" name="Рисунок 3" descr="Собака помогает в учё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ака помогает в учёбе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Сначала следует прочитать стихотворение.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Выяснить все непонятные слова и выражения.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Снова прочитать стихотворение, но уже выразительно.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Предложить через 2 минуты ребёнку повторить его вслух по памяти, при этом </w:t>
      </w:r>
      <w:proofErr w:type="gramStart"/>
      <w:r>
        <w:rPr>
          <w:b/>
          <w:sz w:val="32"/>
          <w:szCs w:val="32"/>
        </w:rPr>
        <w:t>помочь ему, не раздражаясь</w:t>
      </w:r>
      <w:proofErr w:type="gramEnd"/>
      <w:r>
        <w:rPr>
          <w:b/>
          <w:sz w:val="32"/>
          <w:szCs w:val="32"/>
        </w:rPr>
        <w:t>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Предложить ребёнку ещё раз представить себе описываемые события и прочитать стихотворение ещё раз.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Через несколько часов вновь предложить ребёнку прочитать стихотворение.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Перед сном ещё раз предложить прочитать стихотворение.</w:t>
      </w:r>
    </w:p>
    <w:p w:rsidR="00124C98" w:rsidRDefault="00124C98" w:rsidP="00124C98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581660</wp:posOffset>
            </wp:positionV>
            <wp:extent cx="2286000" cy="2260600"/>
            <wp:effectExtent l="19050" t="0" r="0" b="0"/>
            <wp:wrapTight wrapText="bothSides">
              <wp:wrapPolygon edited="0">
                <wp:start x="-180" y="0"/>
                <wp:lineTo x="-180" y="21479"/>
                <wp:lineTo x="21600" y="21479"/>
                <wp:lineTo x="21600" y="0"/>
                <wp:lineTo x="-180" y="0"/>
              </wp:wrapPolygon>
            </wp:wrapTight>
            <wp:docPr id="4" name="Рисунок 4" descr="Ранне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ннее развитие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Утором следующего дня сначала самим прочитать стихотворение выразительно, потом попросить это сделать ребёнка.</w:t>
      </w: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1594D" w:rsidRDefault="0011594D" w:rsidP="00124C98">
      <w:pPr>
        <w:rPr>
          <w:sz w:val="32"/>
          <w:szCs w:val="32"/>
        </w:rPr>
      </w:pPr>
    </w:p>
    <w:p w:rsidR="00124C98" w:rsidRDefault="00124C98" w:rsidP="00124C98"/>
    <w:p w:rsidR="00124C98" w:rsidRDefault="00124C98" w:rsidP="00124C98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>КАК ОТВЕЧАТЬ НА ДЕТСКИЕ ВОПРОСЫ</w:t>
      </w:r>
      <w:proofErr w:type="gramStart"/>
      <w:r>
        <w:rPr>
          <w:color w:val="0000FF"/>
          <w:sz w:val="40"/>
          <w:szCs w:val="40"/>
        </w:rPr>
        <w:t xml:space="preserve"> ?</w:t>
      </w:r>
      <w:proofErr w:type="gramEnd"/>
    </w:p>
    <w:p w:rsidR="00124C98" w:rsidRDefault="00124C98" w:rsidP="00124C98">
      <w:pPr>
        <w:jc w:val="center"/>
        <w:rPr>
          <w:rFonts w:ascii="Comic Sans MS" w:hAnsi="Comic Sans MS"/>
          <w:b/>
          <w:color w:val="0000FF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 явлении, о котором он спрашивает.</w:t>
      </w:r>
    </w:p>
    <w:p w:rsidR="00124C98" w:rsidRDefault="00124C98" w:rsidP="00124C98">
      <w:pPr>
        <w:pStyle w:val="ab"/>
        <w:rPr>
          <w:sz w:val="32"/>
          <w:szCs w:val="32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124C98" w:rsidRDefault="00124C98" w:rsidP="00124C98">
      <w:pPr>
        <w:pStyle w:val="ab"/>
        <w:rPr>
          <w:sz w:val="32"/>
          <w:szCs w:val="32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Ответ должен не просто обогатить ребенка новыми знаниями, но и побудить его к дальнейшим размышлениям, наблюдениям.</w:t>
      </w:r>
    </w:p>
    <w:p w:rsidR="00124C98" w:rsidRDefault="00124C98" w:rsidP="00124C98">
      <w:pPr>
        <w:pStyle w:val="ab"/>
        <w:rPr>
          <w:sz w:val="32"/>
          <w:szCs w:val="32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Поощряйте самостоятельную мыслительную деятельность ребенка, отвечая на его вопрос встречными: «А ты как думаешь?»</w:t>
      </w:r>
    </w:p>
    <w:p w:rsidR="00124C98" w:rsidRDefault="00124C98" w:rsidP="00124C98">
      <w:pPr>
        <w:pStyle w:val="ab"/>
        <w:rPr>
          <w:sz w:val="32"/>
          <w:szCs w:val="32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124C98" w:rsidRDefault="00124C98" w:rsidP="00124C98">
      <w:pPr>
        <w:pStyle w:val="ab"/>
        <w:rPr>
          <w:sz w:val="32"/>
          <w:szCs w:val="32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Отвечая на вопрос ребенка, воздействуйте на его чувства, воспитывайте чуткость, гуманность, тактичность к окружающим людям.</w:t>
      </w:r>
    </w:p>
    <w:p w:rsidR="00124C98" w:rsidRDefault="00124C98" w:rsidP="00124C98">
      <w:pPr>
        <w:pStyle w:val="ab"/>
        <w:rPr>
          <w:sz w:val="32"/>
          <w:szCs w:val="32"/>
        </w:rPr>
      </w:pPr>
    </w:p>
    <w:p w:rsidR="00124C98" w:rsidRDefault="00124C98" w:rsidP="00124C98">
      <w:pPr>
        <w:pStyle w:val="ab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306705</wp:posOffset>
            </wp:positionV>
            <wp:extent cx="1714500" cy="1752600"/>
            <wp:effectExtent l="19050" t="0" r="0" b="0"/>
            <wp:wrapTight wrapText="bothSides">
              <wp:wrapPolygon edited="0">
                <wp:start x="-240" y="0"/>
                <wp:lineTo x="-240" y="21365"/>
                <wp:lineTo x="21600" y="21365"/>
                <wp:lineTo x="21600" y="0"/>
                <wp:lineTo x="-240" y="0"/>
              </wp:wrapPolygon>
            </wp:wrapTight>
            <wp:docPr id="5" name="Рисунок 5" descr="Сорванец в ю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рванец в юбке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Если ответы на вопросы ребенка требуют сообщения сложных не доступных пониманию дошкольника знаний, не бойтесь ему сказать:  « Пока ты мал и не сможешь многое понять. Будешь учиться в школе, многое узнаешь, сможешь сам ответить на свой вопрос ».</w:t>
      </w:r>
      <w:r>
        <w:t xml:space="preserve"> </w:t>
      </w:r>
    </w:p>
    <w:p w:rsidR="00124C98" w:rsidRDefault="00124C98" w:rsidP="00124C98"/>
    <w:p w:rsidR="00124C98" w:rsidRDefault="00124C98" w:rsidP="00124C98"/>
    <w:p w:rsidR="00124C98" w:rsidRDefault="00124C98" w:rsidP="00124C98"/>
    <w:p w:rsidR="00124C98" w:rsidRDefault="00124C98" w:rsidP="00124C98"/>
    <w:p w:rsidR="00124C98" w:rsidRDefault="00124C98" w:rsidP="00124C98">
      <w:pPr>
        <w:jc w:val="center"/>
        <w:rPr>
          <w:color w:val="FF00FF"/>
          <w:sz w:val="36"/>
          <w:szCs w:val="36"/>
        </w:rPr>
      </w:pPr>
      <w:r>
        <w:rPr>
          <w:color w:val="FF00FF"/>
          <w:sz w:val="36"/>
          <w:szCs w:val="36"/>
        </w:rPr>
        <w:t>КАК ПОМОЧЬ РЕБЕНКУ ДЕЛИТСЯ</w:t>
      </w:r>
      <w:proofErr w:type="gramStart"/>
      <w:r>
        <w:rPr>
          <w:color w:val="FF00FF"/>
          <w:sz w:val="36"/>
          <w:szCs w:val="36"/>
        </w:rPr>
        <w:t xml:space="preserve"> ?</w:t>
      </w:r>
      <w:proofErr w:type="gramEnd"/>
    </w:p>
    <w:p w:rsidR="00124C98" w:rsidRDefault="00124C98" w:rsidP="00124C98">
      <w:pPr>
        <w:rPr>
          <w:color w:val="FF00FF"/>
          <w:sz w:val="36"/>
          <w:szCs w:val="36"/>
        </w:rPr>
      </w:pPr>
    </w:p>
    <w:p w:rsidR="00124C98" w:rsidRDefault="00124C98" w:rsidP="00124C98">
      <w:pPr>
        <w:jc w:val="center"/>
      </w:pPr>
    </w:p>
    <w:p w:rsidR="00124C98" w:rsidRDefault="00124C98" w:rsidP="00124C9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434340</wp:posOffset>
            </wp:positionV>
            <wp:extent cx="1739900" cy="1130300"/>
            <wp:effectExtent l="19050" t="0" r="0" b="0"/>
            <wp:wrapTight wrapText="bothSides">
              <wp:wrapPolygon edited="0">
                <wp:start x="-236" y="0"/>
                <wp:lineTo x="-236" y="21115"/>
                <wp:lineTo x="21521" y="21115"/>
                <wp:lineTo x="21521" y="0"/>
                <wp:lineTo x="-236" y="0"/>
              </wp:wrapPolygon>
            </wp:wrapTight>
            <wp:docPr id="6" name="Рисунок 6" descr="У игрушек — банн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 игрушек — банный день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В каждой семье бывают подобные ситуации: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 Ребенок не желает отдавать свою игрушку (велосипед, машинку) </w:t>
      </w:r>
      <w:proofErr w:type="gramStart"/>
      <w:r>
        <w:rPr>
          <w:sz w:val="32"/>
          <w:szCs w:val="32"/>
        </w:rPr>
        <w:t>другому</w:t>
      </w:r>
      <w:proofErr w:type="gramEnd"/>
      <w:r>
        <w:rPr>
          <w:sz w:val="32"/>
          <w:szCs w:val="32"/>
        </w:rPr>
        <w:t xml:space="preserve">, при этом с удовольствием беря у того ведерко (куклу, лопатку). И уговоры мамы: "Дай мальчику велосипед посмотреть, ведь он тебе дал машинку", часто оказываются </w:t>
      </w:r>
      <w:proofErr w:type="gramStart"/>
      <w:r>
        <w:rPr>
          <w:sz w:val="32"/>
          <w:szCs w:val="32"/>
        </w:rPr>
        <w:t>напрасны</w:t>
      </w:r>
      <w:proofErr w:type="gramEnd"/>
      <w:r>
        <w:rPr>
          <w:sz w:val="32"/>
          <w:szCs w:val="32"/>
        </w:rPr>
        <w:t>.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Взрослому стыдно, он оправдывается, уговаривает, упрекает, а то и наказывает за жадность. А действительно ли ребенок - </w:t>
      </w:r>
      <w:proofErr w:type="gramStart"/>
      <w:r>
        <w:rPr>
          <w:sz w:val="32"/>
          <w:szCs w:val="32"/>
        </w:rPr>
        <w:t>жадина</w:t>
      </w:r>
      <w:proofErr w:type="gramEnd"/>
      <w:r>
        <w:rPr>
          <w:sz w:val="32"/>
          <w:szCs w:val="32"/>
        </w:rPr>
        <w:t xml:space="preserve">? 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Жадность не является врожденным, природным качеством, она возникает вследствие неверного поведения окружающих ребенка взрослых.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Малыш эгоцентричен (до 6-7 лет это возрастная норма).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>В два года отдать неизвестному мальчику в песочнице любимую машинку - все равно, что отдать часть себя (руку, ногу).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Настойчивые призывы мамы отдать игрушку непонятны - может, она того ребенка любит больше? 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 Малыш обижен, встревожен, сердится, понимает, что он - плохой, но уже не может остановиться.</w:t>
      </w:r>
    </w:p>
    <w:p w:rsidR="00124C98" w:rsidRDefault="00124C98" w:rsidP="00124C9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681355</wp:posOffset>
            </wp:positionV>
            <wp:extent cx="1549400" cy="1727200"/>
            <wp:effectExtent l="19050" t="0" r="0" b="0"/>
            <wp:wrapTight wrapText="bothSides">
              <wp:wrapPolygon edited="0">
                <wp:start x="-266" y="0"/>
                <wp:lineTo x="-266" y="21441"/>
                <wp:lineTo x="21511" y="21441"/>
                <wp:lineTo x="21511" y="0"/>
                <wp:lineTo x="-266" y="0"/>
              </wp:wrapPolygon>
            </wp:wrapTight>
            <wp:docPr id="7" name="Рисунок 7" descr="Чем занять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м занять ребёнка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Ребенок еще не научился конструктивным методам решения конфликтных ситуация, это придет с возрастом, с помощью взрослых.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Как поступить взрослому, чтобы не произошел конфликт?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>Как помочь решить конфликт?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Если другой ребенок хочет взять у вашего игрушку, а тот сопротивляется: заговорите с подошедшим ребенком, постарайтесь переключить его внимание на что-то нейтральное ("ой, какое у тебя платье красивое…");</w:t>
      </w:r>
      <w:proofErr w:type="gramEnd"/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- предложите поменяться игрушками или дайте другую, не такую "дорогую сердцу" игрушку (нужно брать несколько таких игрушек с собой);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-3810</wp:posOffset>
            </wp:positionV>
            <wp:extent cx="1612900" cy="1930400"/>
            <wp:effectExtent l="19050" t="0" r="6350" b="0"/>
            <wp:wrapTight wrapText="bothSides">
              <wp:wrapPolygon edited="0">
                <wp:start x="-255" y="0"/>
                <wp:lineTo x="-255" y="21316"/>
                <wp:lineTo x="21685" y="21316"/>
                <wp:lineTo x="21685" y="0"/>
                <wp:lineTo x="-255" y="0"/>
              </wp:wrapPolygon>
            </wp:wrapTight>
            <wp:docPr id="8" name="Рисунок 8" descr="http://www.lenagold.ru/fon/clipart/d/dev/deva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enagold.ru/fon/clipart/d/dev/deva101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-вовлеките детей в совместную деятельность: "Посмотрите, какую башенку из камешков я строю, подавайте мне камешки, вместе у нас получится большая красивая башня…"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 Когда неловкая ситуация преодолена, Ваш малыш не устроил истерику, а может даже согласился дать подержать игрушку, обязательно отметьте его правильное поведение, скажите, что Вам 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>было приятно видеть, как он делится с другими (просит разрешения взять чужую игрушку). Не забывайте хвалить малыша за проявленную им доброту и щедрость.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 ДОМА читайте сказки, рассказы, истории о том, как плохо жадничать и как хорошо делиться. 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 Если конфликт уже произошел: не кричите на ребенка, не шлепайте, в возбужденном состоянии малыш не воспринимает объяснения, </w:t>
      </w:r>
      <w:proofErr w:type="gramStart"/>
      <w:r>
        <w:rPr>
          <w:sz w:val="32"/>
          <w:szCs w:val="32"/>
        </w:rPr>
        <w:t>поэтому</w:t>
      </w:r>
      <w:proofErr w:type="gramEnd"/>
      <w:r>
        <w:rPr>
          <w:sz w:val="32"/>
          <w:szCs w:val="32"/>
        </w:rPr>
        <w:t xml:space="preserve"> сначала детей нужно развести и успокоить;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>спокойно скажите, что пора идти домой (в магазин и т.д.), после чего берите в охапку свое чадо с его сокровищами и не спеша, покидайте "поле боя";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  - после того, как малыш успокоился, можно обсудить ситуацию, здесь также будет уместна сказка или история по теме;</w:t>
      </w:r>
    </w:p>
    <w:p w:rsidR="00124C98" w:rsidRDefault="00124C98" w:rsidP="00124C9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678815</wp:posOffset>
            </wp:positionV>
            <wp:extent cx="1943100" cy="1714500"/>
            <wp:effectExtent l="19050" t="0" r="0" b="0"/>
            <wp:wrapTight wrapText="bothSides">
              <wp:wrapPolygon edited="0">
                <wp:start x="-212" y="0"/>
                <wp:lineTo x="-212" y="21360"/>
                <wp:lineTo x="21600" y="21360"/>
                <wp:lineTo x="21600" y="0"/>
                <wp:lineTo x="-212" y="0"/>
              </wp:wrapPolygon>
            </wp:wrapTight>
            <wp:docPr id="9" name="Рисунок 9" descr="http://www.lenagold.ru/fon/clipart/d/dev/dev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nagold.ru/fon/clipart/d/dev/deva3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- если дети дерутся или плачут, надо проявить терпение и мудрость, развести в разные стороны, можно попробовать отвлечь припрятанной и внезапно появившейся игрушкой.</w:t>
      </w:r>
      <w:r>
        <w:t xml:space="preserve"> </w:t>
      </w:r>
    </w:p>
    <w:p w:rsidR="00124C98" w:rsidRDefault="00124C98" w:rsidP="00124C98">
      <w:pPr>
        <w:rPr>
          <w:sz w:val="32"/>
          <w:szCs w:val="32"/>
        </w:rPr>
      </w:pPr>
      <w:r>
        <w:rPr>
          <w:sz w:val="32"/>
          <w:szCs w:val="32"/>
        </w:rPr>
        <w:t xml:space="preserve">   Не берите на улицу дорогие игрушки, потеря или поломка которых расстроит Вас и ребенка. Также не стоит брать любимые и новые игрушки - только "насладившись собственностью" малыш сможет поделиться ею с другими. </w:t>
      </w:r>
    </w:p>
    <w:p w:rsidR="006D5E22" w:rsidRDefault="006D5E22" w:rsidP="00124C98">
      <w:pPr>
        <w:rPr>
          <w:sz w:val="32"/>
          <w:szCs w:val="32"/>
        </w:rPr>
      </w:pPr>
    </w:p>
    <w:p w:rsidR="006D5E22" w:rsidRDefault="006D5E22" w:rsidP="00124C98">
      <w:pPr>
        <w:rPr>
          <w:sz w:val="32"/>
          <w:szCs w:val="32"/>
        </w:rPr>
      </w:pPr>
    </w:p>
    <w:p w:rsidR="006D5E22" w:rsidRDefault="006D5E22" w:rsidP="00124C98">
      <w:pPr>
        <w:rPr>
          <w:sz w:val="32"/>
          <w:szCs w:val="32"/>
        </w:rPr>
      </w:pPr>
    </w:p>
    <w:p w:rsidR="00124C98" w:rsidRDefault="00124C98" w:rsidP="00124C98">
      <w:pPr>
        <w:jc w:val="both"/>
        <w:rPr>
          <w:sz w:val="28"/>
          <w:szCs w:val="28"/>
        </w:rPr>
      </w:pPr>
    </w:p>
    <w:p w:rsidR="00124C98" w:rsidRDefault="00124C98" w:rsidP="00124C98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lastRenderedPageBreak/>
        <w:t>Как помочь ребенку научиться делиться?</w:t>
      </w:r>
    </w:p>
    <w:p w:rsidR="00124C98" w:rsidRDefault="00124C98" w:rsidP="00124C98">
      <w:pPr>
        <w:jc w:val="both"/>
        <w:rPr>
          <w:color w:val="993366"/>
          <w:sz w:val="28"/>
          <w:szCs w:val="28"/>
        </w:rPr>
      </w:pPr>
    </w:p>
    <w:p w:rsidR="00124C98" w:rsidRDefault="00124C98" w:rsidP="00124C9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другими. Можно вымуштровать ребенка так, что он будет отдавать, </w:t>
      </w:r>
    </w:p>
    <w:p w:rsidR="00124C98" w:rsidRDefault="00124C98" w:rsidP="00124C98">
      <w:pPr>
        <w:ind w:firstLine="708"/>
        <w:jc w:val="both"/>
        <w:rPr>
          <w:sz w:val="32"/>
          <w:szCs w:val="32"/>
        </w:rPr>
      </w:pPr>
    </w:p>
    <w:p w:rsidR="00124C98" w:rsidRDefault="00124C98" w:rsidP="00124C98">
      <w:pPr>
        <w:ind w:firstLine="708"/>
        <w:jc w:val="both"/>
        <w:rPr>
          <w:sz w:val="32"/>
          <w:szCs w:val="32"/>
        </w:rPr>
      </w:pPr>
    </w:p>
    <w:p w:rsidR="00124C98" w:rsidRDefault="00124C98" w:rsidP="00124C9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потому что должен, но в этом случае он будет чувствовать неудовлетворенность, противоречие между эмоциями и действием. </w:t>
      </w:r>
    </w:p>
    <w:p w:rsidR="00124C98" w:rsidRDefault="00124C98" w:rsidP="00124C98">
      <w:pPr>
        <w:ind w:firstLine="708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align>bottom</wp:align>
            </wp:positionV>
            <wp:extent cx="1714500" cy="1714500"/>
            <wp:effectExtent l="19050" t="0" r="0" b="0"/>
            <wp:wrapTight wrapText="bothSides">
              <wp:wrapPolygon edited="0">
                <wp:start x="-240" y="0"/>
                <wp:lineTo x="-240" y="21360"/>
                <wp:lineTo x="21600" y="21360"/>
                <wp:lineTo x="21600" y="0"/>
                <wp:lineTo x="-240" y="0"/>
              </wp:wrapPolygon>
            </wp:wrapTight>
            <wp:docPr id="10" name="Рисунок 10" descr="http://www.lenagold.ru/fon/clipart/m/mlad/mal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nagold.ru/fon/clipart/m/mlad/mald3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Очень важен пример близких людей - мамы, папы, бабушки, старшей сестры. </w:t>
      </w:r>
      <w:proofErr w:type="gramStart"/>
      <w:r>
        <w:rPr>
          <w:sz w:val="32"/>
          <w:szCs w:val="32"/>
        </w:rPr>
        <w:t xml:space="preserve">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</w:t>
      </w:r>
      <w:proofErr w:type="gramEnd"/>
    </w:p>
    <w:p w:rsidR="00124C98" w:rsidRDefault="00124C98" w:rsidP="00124C98">
      <w:pPr>
        <w:ind w:firstLine="708"/>
        <w:jc w:val="both"/>
        <w:rPr>
          <w:sz w:val="32"/>
          <w:szCs w:val="32"/>
        </w:rPr>
      </w:pPr>
    </w:p>
    <w:p w:rsidR="00124C98" w:rsidRDefault="00124C98" w:rsidP="00124C9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милостыня на улице) - ребенок будет уверен, что такое поведение не подвиг, а "обычное дело". </w:t>
      </w:r>
    </w:p>
    <w:p w:rsidR="00124C98" w:rsidRDefault="00124C98" w:rsidP="00124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время дарения. Важно, чтобы человек, которому отдали вещь, был искренне благодарен, сказал добрые слова дарителю (если это ребенок, взрослые должны помочь). </w:t>
      </w:r>
    </w:p>
    <w:p w:rsidR="00124C98" w:rsidRDefault="00124C98" w:rsidP="00124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 </w:t>
      </w:r>
    </w:p>
    <w:p w:rsidR="00124C98" w:rsidRDefault="00124C98" w:rsidP="00124C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Обыгрывайте различные жизненные ситуации: день рождения мишки (приходят гости с подарками, он встречает, угощает, развлекает), кукла не хочет делиться и так далее. В процессе игры подсказывайте ребенку адекватные способы решения конфликтных ситуаций.</w:t>
      </w:r>
      <w:r>
        <w:rPr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</w:rPr>
        <w:t xml:space="preserve"> </w:t>
      </w: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>
      <w:pPr>
        <w:rPr>
          <w:rFonts w:ascii="Verdana" w:hAnsi="Verdana"/>
          <w:color w:val="404040"/>
        </w:rPr>
      </w:pPr>
      <w:r>
        <w:lastRenderedPageBreak/>
        <w:t xml:space="preserve">                                            </w:t>
      </w:r>
      <w:r>
        <w:rPr>
          <w:rFonts w:ascii="Verdana" w:hAnsi="Verdana"/>
          <w:noProof/>
          <w:color w:val="404040"/>
        </w:rPr>
        <w:drawing>
          <wp:inline distT="0" distB="0" distL="0" distR="0">
            <wp:extent cx="2362200" cy="1857375"/>
            <wp:effectExtent l="19050" t="0" r="0" b="0"/>
            <wp:docPr id="2" name="Рисунок 2" descr="http://allforchildren.ru/pictures/baby/baby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forchildren.ru/pictures/baby/baby022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98" w:rsidRDefault="00124C98" w:rsidP="00124C98">
      <w:pPr>
        <w:rPr>
          <w:sz w:val="32"/>
          <w:szCs w:val="32"/>
        </w:rPr>
      </w:pPr>
    </w:p>
    <w:p w:rsidR="00124C98" w:rsidRDefault="00124C98" w:rsidP="00124C98"/>
    <w:p w:rsidR="00993E0D" w:rsidRDefault="00993E0D"/>
    <w:sectPr w:rsidR="00993E0D" w:rsidSect="009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60DD"/>
    <w:multiLevelType w:val="hybridMultilevel"/>
    <w:tmpl w:val="AB06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E5B32"/>
    <w:multiLevelType w:val="hybridMultilevel"/>
    <w:tmpl w:val="D3506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98"/>
    <w:rsid w:val="0000555D"/>
    <w:rsid w:val="0011594D"/>
    <w:rsid w:val="00124C98"/>
    <w:rsid w:val="004A3D45"/>
    <w:rsid w:val="00552F29"/>
    <w:rsid w:val="006D5E22"/>
    <w:rsid w:val="008E031A"/>
    <w:rsid w:val="00993E0D"/>
    <w:rsid w:val="00B70B47"/>
    <w:rsid w:val="00BD11C6"/>
    <w:rsid w:val="00E2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11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1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1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1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1C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1C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1C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1C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11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11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11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11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11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11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11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11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11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11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11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11C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D11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11C6"/>
    <w:rPr>
      <w:b/>
      <w:bCs/>
      <w:spacing w:val="0"/>
    </w:rPr>
  </w:style>
  <w:style w:type="character" w:styleId="a9">
    <w:name w:val="Emphasis"/>
    <w:uiPriority w:val="20"/>
    <w:qFormat/>
    <w:rsid w:val="00BD11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11C6"/>
  </w:style>
  <w:style w:type="paragraph" w:styleId="ab">
    <w:name w:val="List Paragraph"/>
    <w:basedOn w:val="a"/>
    <w:qFormat/>
    <w:rsid w:val="00BD11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11C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11C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11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11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11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11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11C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11C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11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11C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4C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4C9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ch.givitca.ru/wp-content/uploads/2009/05/cvet_malchik-sobaka1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lenagold.ru/fon/clipart/d/dev/deva101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inch.givitca.ru/wp-content/uploads/2010/01/cvet_migalka-bf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nch.givitca.ru/wp-content/uploads/2010/06/cvet_malchik_mishka.jpg" TargetMode="External"/><Relationship Id="rId20" Type="http://schemas.openxmlformats.org/officeDocument/2006/relationships/image" Target="http://www.lenagold.ru/fon/clipart/d/dev/deva31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korono.ru/uploads/posts/2010-09/1283928923_077.photoframe.korono.ru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allforchildren.ru/pictures/baby/baby02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http://inch.givitca.ru/wp-content/uploads/2010/09/cvet_s-lupoi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nch.givitca.ru/wp-content/uploads/2009/06/cvet_igrushki-bf.jpg" TargetMode="External"/><Relationship Id="rId22" Type="http://schemas.openxmlformats.org/officeDocument/2006/relationships/image" Target="http://www.lenagold.ru/fon/clipart/m/mlad/mald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969</Words>
  <Characters>5524</Characters>
  <Application>Microsoft Office Word</Application>
  <DocSecurity>0</DocSecurity>
  <Lines>46</Lines>
  <Paragraphs>12</Paragraphs>
  <ScaleCrop>false</ScaleCrop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Филинова Елена</cp:lastModifiedBy>
  <cp:revision>3</cp:revision>
  <dcterms:created xsi:type="dcterms:W3CDTF">2011-04-22T11:05:00Z</dcterms:created>
  <dcterms:modified xsi:type="dcterms:W3CDTF">2014-05-22T12:15:00Z</dcterms:modified>
</cp:coreProperties>
</file>